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2060"/>
  <w:body>
    <w:p w14:paraId="18426F86" w14:textId="77777777" w:rsidR="00BE03A0" w:rsidRDefault="003E5B5C" w:rsidP="003E5B5C">
      <w:pPr>
        <w:jc w:val="center"/>
        <w:rPr>
          <w:rFonts w:ascii="Garamond" w:hAnsi="Garamond"/>
          <w:b/>
          <w:sz w:val="28"/>
          <w:szCs w:val="28"/>
        </w:rPr>
      </w:pPr>
      <w:r w:rsidRPr="003E5B5C">
        <w:rPr>
          <w:rFonts w:ascii="Garamond" w:hAnsi="Garamond"/>
          <w:b/>
          <w:sz w:val="28"/>
          <w:szCs w:val="28"/>
        </w:rPr>
        <w:t>« </w:t>
      </w:r>
      <w:r w:rsidRPr="006455C1">
        <w:rPr>
          <w:rFonts w:ascii="Garamond" w:hAnsi="Garamond"/>
          <w:b/>
          <w:sz w:val="32"/>
          <w:szCs w:val="32"/>
        </w:rPr>
        <w:t>Ce que personne ne sait et qui ne laisse pas de trace, n’existe pas… </w:t>
      </w:r>
      <w:r w:rsidRPr="003E5B5C">
        <w:rPr>
          <w:rFonts w:ascii="Garamond" w:hAnsi="Garamond"/>
          <w:b/>
          <w:sz w:val="28"/>
          <w:szCs w:val="28"/>
        </w:rPr>
        <w:t>»</w:t>
      </w:r>
    </w:p>
    <w:p w14:paraId="47BD281E" w14:textId="77777777" w:rsidR="009B7AEB" w:rsidRDefault="003E5B5C" w:rsidP="003E5B5C">
      <w:pPr>
        <w:jc w:val="both"/>
        <w:rPr>
          <w:rFonts w:ascii="Garamond" w:hAnsi="Garamond"/>
          <w:sz w:val="28"/>
          <w:szCs w:val="28"/>
        </w:rPr>
      </w:pPr>
      <w:r w:rsidRPr="003E5B5C">
        <w:rPr>
          <w:rFonts w:ascii="Garamond" w:hAnsi="Garamond"/>
          <w:sz w:val="28"/>
          <w:szCs w:val="28"/>
        </w:rPr>
        <w:t>Cette phrase de l’écrivain Italo Sveso décrit bien la résistance durant la première guerre mondiale</w:t>
      </w:r>
      <w:r>
        <w:rPr>
          <w:rFonts w:ascii="Garamond" w:hAnsi="Garamond"/>
          <w:sz w:val="28"/>
          <w:szCs w:val="28"/>
        </w:rPr>
        <w:t xml:space="preserve"> et notamment celle des femmes.</w:t>
      </w:r>
      <w:r w:rsidR="009B7AEB">
        <w:rPr>
          <w:rFonts w:ascii="Garamond" w:hAnsi="Garamond"/>
          <w:sz w:val="28"/>
          <w:szCs w:val="28"/>
        </w:rPr>
        <w:t xml:space="preserve"> Q</w:t>
      </w:r>
      <w:r>
        <w:rPr>
          <w:rFonts w:ascii="Garamond" w:hAnsi="Garamond"/>
          <w:sz w:val="28"/>
          <w:szCs w:val="28"/>
        </w:rPr>
        <w:t xml:space="preserve">u’elles soient françaises ou belges, </w:t>
      </w:r>
      <w:r w:rsidR="009B7AEB">
        <w:rPr>
          <w:rFonts w:ascii="Garamond" w:hAnsi="Garamond"/>
          <w:sz w:val="28"/>
          <w:szCs w:val="28"/>
        </w:rPr>
        <w:t xml:space="preserve">elles </w:t>
      </w:r>
      <w:r>
        <w:rPr>
          <w:rFonts w:ascii="Garamond" w:hAnsi="Garamond"/>
          <w:sz w:val="28"/>
          <w:szCs w:val="28"/>
        </w:rPr>
        <w:t xml:space="preserve">se sont révoltées face aux abominations des troupes allemandes. </w:t>
      </w:r>
    </w:p>
    <w:p w14:paraId="3EB8E8D5" w14:textId="77777777" w:rsidR="009B7AEB" w:rsidRDefault="003E5B5C" w:rsidP="003E5B5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Elles ont accepté d’êtres des espionnes, à l’époque on ne parlait pas de </w:t>
      </w:r>
      <w:r w:rsidR="009B7AEB">
        <w:rPr>
          <w:rFonts w:ascii="Garamond" w:hAnsi="Garamond"/>
          <w:sz w:val="28"/>
          <w:szCs w:val="28"/>
        </w:rPr>
        <w:t>résistantes</w:t>
      </w:r>
      <w:r>
        <w:rPr>
          <w:rFonts w:ascii="Garamond" w:hAnsi="Garamond"/>
          <w:sz w:val="28"/>
          <w:szCs w:val="28"/>
        </w:rPr>
        <w:t xml:space="preserve">, pour de multiples motivations : le patriotisme, le </w:t>
      </w:r>
      <w:r w:rsidR="009B7AEB">
        <w:rPr>
          <w:rFonts w:ascii="Garamond" w:hAnsi="Garamond"/>
          <w:sz w:val="28"/>
          <w:szCs w:val="28"/>
        </w:rPr>
        <w:t>désintéressement</w:t>
      </w:r>
      <w:r>
        <w:rPr>
          <w:rFonts w:ascii="Garamond" w:hAnsi="Garamond"/>
          <w:sz w:val="28"/>
          <w:szCs w:val="28"/>
        </w:rPr>
        <w:t>, la religion. Ces aventurières, pour l’opinion publique</w:t>
      </w:r>
      <w:r w:rsidR="009B7AEB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étaient seules contre tous, contraintes de rester sur leur garde et de supporter la solitude. </w:t>
      </w:r>
      <w:r w:rsidR="00174C9B">
        <w:rPr>
          <w:rFonts w:ascii="Garamond" w:hAnsi="Garamond"/>
          <w:sz w:val="28"/>
          <w:szCs w:val="28"/>
        </w:rPr>
        <w:t>Elles firent preuve de courage et d’habilité.</w:t>
      </w:r>
    </w:p>
    <w:p w14:paraId="56C8F65D" w14:textId="77777777" w:rsidR="003E5B5C" w:rsidRDefault="003E5B5C" w:rsidP="003E5B5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Elles furent les yeux et les oreilles des armées alliées en leur fournissant les plus précieux renseignements.</w:t>
      </w:r>
      <w:r w:rsidR="009B7AEB">
        <w:rPr>
          <w:rFonts w:ascii="Garamond" w:hAnsi="Garamond"/>
          <w:sz w:val="28"/>
          <w:szCs w:val="28"/>
        </w:rPr>
        <w:t xml:space="preserve"> Elles distribuaient la presse clandestine, et abritèrent des soldats égarés ou des prisonniers alliés évadés. Elles permirent à de très nombreux hommes et femmes de traverser la frontière belgo-hollandaise, malgré l’édification par les autorités allemandes d’une terrible ligne électri</w:t>
      </w:r>
      <w:r w:rsidR="004B425E">
        <w:rPr>
          <w:rFonts w:ascii="Garamond" w:hAnsi="Garamond"/>
          <w:sz w:val="28"/>
          <w:szCs w:val="28"/>
        </w:rPr>
        <w:t>fi</w:t>
      </w:r>
      <w:r w:rsidR="009B7AEB">
        <w:rPr>
          <w:rFonts w:ascii="Garamond" w:hAnsi="Garamond"/>
          <w:sz w:val="28"/>
          <w:szCs w:val="28"/>
        </w:rPr>
        <w:t xml:space="preserve">ée. </w:t>
      </w:r>
    </w:p>
    <w:p w14:paraId="76A03675" w14:textId="77777777" w:rsidR="009B7AEB" w:rsidRDefault="009B7AEB" w:rsidP="003E5B5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Les héroïnes n’avaient aucune expérience de cette sorte de guerre de l’ombre et ainsi on peut parler d’une totale improvisation. La répression fut terrible et les autorités allemandes n’hésitèrent pas à utiliser les traitres, les espions dits « agents doubles », et autres dénonciateurs.</w:t>
      </w:r>
    </w:p>
    <w:p w14:paraId="7B561D30" w14:textId="77777777" w:rsidR="009B7AEB" w:rsidRDefault="009B7AEB" w:rsidP="003E5B5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Après l’Armistice, ces résistantes ne récoltèrent aucun éloge, aucune reconnaissance de </w:t>
      </w:r>
      <w:r w:rsidR="00162EA5">
        <w:rPr>
          <w:rFonts w:ascii="Garamond" w:hAnsi="Garamond"/>
          <w:sz w:val="28"/>
          <w:szCs w:val="28"/>
        </w:rPr>
        <w:t>l’Etat. De très nombreuses héroïnes réclamèrent le statut de combattante, statut qui ne leur sera jamais accordé. Cette non reconnaissance sera à l’origine d’une phrase d’un mouvement féministe</w:t>
      </w:r>
      <w:r w:rsidR="00A536D7">
        <w:rPr>
          <w:rFonts w:ascii="Garamond" w:hAnsi="Garamond"/>
          <w:sz w:val="28"/>
          <w:szCs w:val="28"/>
        </w:rPr>
        <w:t>, lors d’une manifestation à Paris</w:t>
      </w:r>
      <w:r w:rsidR="00162EA5">
        <w:rPr>
          <w:rFonts w:ascii="Garamond" w:hAnsi="Garamond"/>
          <w:sz w:val="28"/>
          <w:szCs w:val="28"/>
        </w:rPr>
        <w:t xml:space="preserve"> : </w:t>
      </w:r>
      <w:r w:rsidR="00A536D7">
        <w:rPr>
          <w:rFonts w:ascii="Garamond" w:hAnsi="Garamond"/>
          <w:sz w:val="28"/>
          <w:szCs w:val="28"/>
        </w:rPr>
        <w:t>« </w:t>
      </w:r>
      <w:r w:rsidR="00A536D7" w:rsidRPr="00A536D7">
        <w:rPr>
          <w:rFonts w:ascii="Garamond" w:hAnsi="Garamond"/>
          <w:b/>
          <w:i/>
          <w:sz w:val="28"/>
          <w:szCs w:val="28"/>
        </w:rPr>
        <w:t>Il y a encore plus inconnu que le soldat inconnu, sa femme</w:t>
      </w:r>
      <w:r w:rsidR="00A536D7">
        <w:rPr>
          <w:rFonts w:ascii="Garamond" w:hAnsi="Garamond"/>
          <w:sz w:val="28"/>
          <w:szCs w:val="28"/>
        </w:rPr>
        <w:t xml:space="preserve"> ». </w:t>
      </w:r>
      <w:r w:rsidR="00162EA5">
        <w:rPr>
          <w:rFonts w:ascii="Garamond" w:hAnsi="Garamond"/>
          <w:sz w:val="28"/>
          <w:szCs w:val="28"/>
        </w:rPr>
        <w:t xml:space="preserve">Par contre les allemands se souviendront de cette lutte clandestine, en juin 1940 à Paris, ils </w:t>
      </w:r>
      <w:r w:rsidR="00174C9B">
        <w:rPr>
          <w:rFonts w:ascii="Garamond" w:hAnsi="Garamond"/>
          <w:sz w:val="28"/>
          <w:szCs w:val="28"/>
        </w:rPr>
        <w:t xml:space="preserve">détruiront </w:t>
      </w:r>
      <w:r w:rsidR="00162EA5">
        <w:rPr>
          <w:rFonts w:ascii="Garamond" w:hAnsi="Garamond"/>
          <w:sz w:val="28"/>
          <w:szCs w:val="28"/>
        </w:rPr>
        <w:t>le monument commémoratif d’Edit Cavell.</w:t>
      </w:r>
    </w:p>
    <w:p w14:paraId="31AAAFDA" w14:textId="77777777" w:rsidR="00162EA5" w:rsidRDefault="00162EA5" w:rsidP="003E5B5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Malgré tout</w:t>
      </w:r>
      <w:r w:rsidR="006455C1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beaucoup de ces résistantes reprendront du service dans la lutte clandestine durant le 2</w:t>
      </w:r>
      <w:r w:rsidRPr="00162EA5">
        <w:rPr>
          <w:rFonts w:ascii="Garamond" w:hAnsi="Garamond"/>
          <w:sz w:val="28"/>
          <w:szCs w:val="28"/>
          <w:vertAlign w:val="superscript"/>
        </w:rPr>
        <w:t>ème</w:t>
      </w:r>
      <w:r>
        <w:rPr>
          <w:rFonts w:ascii="Garamond" w:hAnsi="Garamond"/>
          <w:sz w:val="28"/>
          <w:szCs w:val="28"/>
        </w:rPr>
        <w:t xml:space="preserve"> conflit mondial, en reconstituant leurs anciens réseaux comme celui de la Dame Blanche.</w:t>
      </w:r>
    </w:p>
    <w:p w14:paraId="7C2909F2" w14:textId="097194A6" w:rsidR="008C385F" w:rsidRDefault="007B5952" w:rsidP="008C385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79566" wp14:editId="56B56F09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620895" cy="1670685"/>
                <wp:effectExtent l="7620" t="11430" r="1016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0895" cy="167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F42D4" w14:textId="77777777" w:rsidR="008C3F7A" w:rsidRPr="0080363B" w:rsidRDefault="0080363B" w:rsidP="0080363B">
                            <w:pPr>
                              <w:jc w:val="both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80363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Jean Claude Auriol</w:t>
                            </w:r>
                            <w:r w:rsidR="008C385F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est spécialisé dans l’étude du système concentrationnaire allemand et la terrible occupation allemande durant la première guerre mondiale. </w:t>
                            </w:r>
                            <w:r w:rsidR="006C2B6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Il est devenu une référence sur les aspects humains de cette guerre. </w:t>
                            </w:r>
                            <w:r w:rsidR="008C385F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Après une carrière dans le milieu bancaire, ce toulousain est également conférencier et membre de plusieurs associations patriotiques. Il est officier d</w:t>
                            </w:r>
                            <w:r w:rsidR="00101E64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e</w:t>
                            </w:r>
                            <w:r w:rsidR="008C385F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l’Ordre National du Mérite.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795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65pt;margin-top:.4pt;width:363.85pt;height:131.5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">
                <v:textbox>
                  <w:txbxContent>
                    <w:p w14:paraId="020F42D4" w14:textId="77777777" w:rsidR="008C3F7A" w:rsidRPr="0080363B" w:rsidRDefault="0080363B" w:rsidP="0080363B">
                      <w:pPr>
                        <w:jc w:val="both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80363B">
                        <w:rPr>
                          <w:rFonts w:ascii="Garamond" w:hAnsi="Garamond"/>
                          <w:sz w:val="28"/>
                          <w:szCs w:val="28"/>
                        </w:rPr>
                        <w:t>Jean Claude Auriol</w:t>
                      </w:r>
                      <w:r w:rsidR="008C385F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est spécialisé dans l’étude du système concentrationnaire allemand et la terrible occupation allemande durant la première guerre mondiale. </w:t>
                      </w:r>
                      <w:r w:rsidR="006C2B60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Il est devenu une référence sur les aspects humains de cette guerre. </w:t>
                      </w:r>
                      <w:r w:rsidR="008C385F">
                        <w:rPr>
                          <w:rFonts w:ascii="Garamond" w:hAnsi="Garamond"/>
                          <w:sz w:val="28"/>
                          <w:szCs w:val="28"/>
                        </w:rPr>
                        <w:t>Après une carrière dans le milieu bancaire, ce toulousain est également conférencier et membre de plusieurs associations patriotiques. Il est officier d</w:t>
                      </w:r>
                      <w:r w:rsidR="00101E64">
                        <w:rPr>
                          <w:rFonts w:ascii="Garamond" w:hAnsi="Garamond"/>
                          <w:sz w:val="28"/>
                          <w:szCs w:val="28"/>
                        </w:rPr>
                        <w:t>e</w:t>
                      </w:r>
                      <w:r w:rsidR="008C385F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l’Ordre National du Mérite.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B0F">
        <w:rPr>
          <w:rFonts w:ascii="Garamond" w:hAnsi="Garamond"/>
          <w:noProof/>
          <w:sz w:val="28"/>
          <w:szCs w:val="28"/>
          <w:lang w:eastAsia="fr-FR"/>
        </w:rPr>
        <w:drawing>
          <wp:inline distT="0" distB="0" distL="0" distR="0" wp14:anchorId="629B3774" wp14:editId="77AB4F54">
            <wp:extent cx="1215390" cy="1638300"/>
            <wp:effectExtent l="19050" t="0" r="3810" b="0"/>
            <wp:docPr id="1" name="Image 1" descr="D:\Mes documents\Famille\mo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s documents\Famille\moi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200" cy="1642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B0F">
        <w:rPr>
          <w:rFonts w:ascii="Garamond" w:hAnsi="Garamond"/>
          <w:sz w:val="28"/>
          <w:szCs w:val="28"/>
        </w:rPr>
        <w:t xml:space="preserve"> </w:t>
      </w:r>
    </w:p>
    <w:p w14:paraId="4D6F7B41" w14:textId="77777777" w:rsidR="00174C9B" w:rsidRDefault="00174C9B" w:rsidP="008C385F">
      <w:pPr>
        <w:jc w:val="both"/>
        <w:rPr>
          <w:rFonts w:ascii="Garamond" w:hAnsi="Garamond"/>
          <w:sz w:val="28"/>
          <w:szCs w:val="28"/>
        </w:rPr>
      </w:pPr>
    </w:p>
    <w:p w14:paraId="48D84DA5" w14:textId="77777777" w:rsidR="008C3F7A" w:rsidRDefault="008C385F" w:rsidP="008C385F">
      <w:pPr>
        <w:jc w:val="both"/>
      </w:pPr>
      <w:r>
        <w:rPr>
          <w:rFonts w:ascii="Garamond" w:hAnsi="Garamond"/>
          <w:sz w:val="28"/>
          <w:szCs w:val="28"/>
        </w:rPr>
        <w:t xml:space="preserve">                                             ISBN : </w:t>
      </w:r>
      <w:r w:rsidR="00784CA3">
        <w:rPr>
          <w:rFonts w:ascii="Garamond" w:hAnsi="Garamond"/>
          <w:sz w:val="28"/>
          <w:szCs w:val="28"/>
        </w:rPr>
        <w:t>978-2-9531706-0-3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</w:t>
      </w:r>
      <w:r w:rsidR="00784CA3">
        <w:rPr>
          <w:rFonts w:ascii="Garamond" w:hAnsi="Garamond"/>
          <w:sz w:val="28"/>
          <w:szCs w:val="28"/>
        </w:rPr>
        <w:t xml:space="preserve">    </w:t>
      </w:r>
      <w:r>
        <w:rPr>
          <w:rFonts w:ascii="Garamond" w:hAnsi="Garamond"/>
          <w:sz w:val="28"/>
          <w:szCs w:val="28"/>
        </w:rPr>
        <w:t xml:space="preserve">   PRIX: 20,00 € </w:t>
      </w:r>
      <w:r w:rsidR="00944B0F">
        <w:rPr>
          <w:rFonts w:ascii="Garamond" w:hAnsi="Garamond"/>
          <w:sz w:val="28"/>
          <w:szCs w:val="28"/>
        </w:rPr>
        <w:t xml:space="preserve"> </w:t>
      </w:r>
      <w:r w:rsidR="0080363B">
        <w:rPr>
          <w:rFonts w:ascii="Garamond" w:hAnsi="Garamond"/>
          <w:sz w:val="28"/>
          <w:szCs w:val="28"/>
        </w:rPr>
        <w:t xml:space="preserve">                                                                                      </w:t>
      </w:r>
      <w:r w:rsidR="00944B0F">
        <w:rPr>
          <w:rFonts w:ascii="Garamond" w:hAnsi="Garamond"/>
          <w:sz w:val="28"/>
          <w:szCs w:val="28"/>
        </w:rPr>
        <w:t xml:space="preserve"> </w:t>
      </w:r>
    </w:p>
    <w:sectPr w:rsidR="008C3F7A" w:rsidSect="006455C1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5C"/>
    <w:rsid w:val="00042E35"/>
    <w:rsid w:val="00047327"/>
    <w:rsid w:val="00067ADB"/>
    <w:rsid w:val="00084D86"/>
    <w:rsid w:val="00101E64"/>
    <w:rsid w:val="00162EA5"/>
    <w:rsid w:val="00172F20"/>
    <w:rsid w:val="00174C9B"/>
    <w:rsid w:val="00175A53"/>
    <w:rsid w:val="002E17FE"/>
    <w:rsid w:val="003374F6"/>
    <w:rsid w:val="00337E79"/>
    <w:rsid w:val="0037234E"/>
    <w:rsid w:val="00375B17"/>
    <w:rsid w:val="0038501A"/>
    <w:rsid w:val="003A3334"/>
    <w:rsid w:val="003E5B5C"/>
    <w:rsid w:val="00422D90"/>
    <w:rsid w:val="00436BE3"/>
    <w:rsid w:val="00472306"/>
    <w:rsid w:val="004B425E"/>
    <w:rsid w:val="004E0076"/>
    <w:rsid w:val="00501683"/>
    <w:rsid w:val="005A4098"/>
    <w:rsid w:val="005C6D20"/>
    <w:rsid w:val="00625607"/>
    <w:rsid w:val="006455C1"/>
    <w:rsid w:val="006C2B60"/>
    <w:rsid w:val="00784CA3"/>
    <w:rsid w:val="007B5952"/>
    <w:rsid w:val="0080363B"/>
    <w:rsid w:val="008342C0"/>
    <w:rsid w:val="008633BC"/>
    <w:rsid w:val="008C385F"/>
    <w:rsid w:val="008C3F7A"/>
    <w:rsid w:val="00901D06"/>
    <w:rsid w:val="00925AFE"/>
    <w:rsid w:val="009405E1"/>
    <w:rsid w:val="00944B0F"/>
    <w:rsid w:val="00966CE4"/>
    <w:rsid w:val="009931B8"/>
    <w:rsid w:val="009B7AEB"/>
    <w:rsid w:val="009D448D"/>
    <w:rsid w:val="009D453D"/>
    <w:rsid w:val="00A536D7"/>
    <w:rsid w:val="00A8780F"/>
    <w:rsid w:val="00B27B5A"/>
    <w:rsid w:val="00B94B8D"/>
    <w:rsid w:val="00BD5A26"/>
    <w:rsid w:val="00BE03A0"/>
    <w:rsid w:val="00C21406"/>
    <w:rsid w:val="00C414A6"/>
    <w:rsid w:val="00C92FEC"/>
    <w:rsid w:val="00DC2BA6"/>
    <w:rsid w:val="00E306AE"/>
    <w:rsid w:val="00F11D40"/>
    <w:rsid w:val="00F6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E877"/>
  <w15:docId w15:val="{1A978AF7-1907-4C8E-8D55-597C2D5B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3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8B6BB-96B0-4CB0-83CA-965896DD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jean paul chambrillon</cp:lastModifiedBy>
  <cp:revision>2</cp:revision>
  <dcterms:created xsi:type="dcterms:W3CDTF">2021-12-07T08:43:00Z</dcterms:created>
  <dcterms:modified xsi:type="dcterms:W3CDTF">2021-12-07T08:43:00Z</dcterms:modified>
</cp:coreProperties>
</file>